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570BA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570BA">
        <w:rPr>
          <w:u w:val="single"/>
        </w:rPr>
        <w:t xml:space="preserve"> 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70BA" w:rsidRPr="00F570BA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570BA" w:rsidRPr="008E5CA1" w:rsidTr="00107895">
        <w:tc>
          <w:tcPr>
            <w:tcW w:w="6204" w:type="dxa"/>
            <w:shd w:val="clear" w:color="auto" w:fill="auto"/>
          </w:tcPr>
          <w:p w:rsidR="00F570BA" w:rsidRPr="008E5CA1" w:rsidRDefault="00F570BA" w:rsidP="00107895">
            <w:pPr>
              <w:jc w:val="center"/>
            </w:pPr>
            <w:r>
              <w:t>Канаметова А.Л.</w:t>
            </w:r>
          </w:p>
        </w:tc>
        <w:tc>
          <w:tcPr>
            <w:tcW w:w="4216" w:type="dxa"/>
            <w:shd w:val="clear" w:color="auto" w:fill="auto"/>
          </w:tcPr>
          <w:p w:rsidR="00F570BA" w:rsidRPr="008E5CA1" w:rsidRDefault="00F570BA" w:rsidP="00107895">
            <w:pPr>
              <w:jc w:val="center"/>
            </w:pPr>
            <w:r>
              <w:t>099-510-616 95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570BA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570BA" w:rsidRPr="00107895" w:rsidTr="00107895">
        <w:tc>
          <w:tcPr>
            <w:tcW w:w="5211" w:type="dxa"/>
            <w:shd w:val="clear" w:color="auto" w:fill="auto"/>
            <w:vAlign w:val="center"/>
          </w:tcPr>
          <w:p w:rsidR="00F570BA" w:rsidRPr="008E5CA1" w:rsidRDefault="00F570BA" w:rsidP="00E33691">
            <w:pPr>
              <w:pStyle w:val="a8"/>
            </w:pPr>
            <w:r>
              <w:t>системный блок, монитор LG Flatron 23MP55,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570BA" w:rsidRPr="008E5CA1" w:rsidRDefault="00F570BA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570BA" w:rsidRPr="008E5CA1" w:rsidRDefault="00F570BA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570BA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570B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570BA" w:rsidP="004A38D9">
            <w:pPr>
              <w:pStyle w:val="a8"/>
            </w:pPr>
            <w:r>
              <w:t>Канаметова А.Л.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570BA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570B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70BA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570BA" w:rsidRPr="00F570BA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9- ЗЭ -1-К.2016 "/>
    <w:docVar w:name="oborud" w:val=" системный блок, монитор LG Flatron 23MP55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94B9093AF6F34C66828A09646FEB7284"/>
    <w:docVar w:name="rm_id" w:val="9"/>
    <w:docVar w:name="rm_name" w:val=" Ведущий специалист "/>
    <w:docVar w:name="rm_number" w:val=" 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570BA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